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 standalone="no" ?>
<w:document mc:Ignorable="co co-ooxml w14 x14 w15"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<w:body>
    <w:p w14:paraId="01000000">
      <w:pPr>
        <w:pStyle w:val="Style_1"/>
        <w:ind/>
        <w:jc w:val="center"/>
        <w:rPr>
          <w:b w:val="1"/>
        </w:rPr>
      </w:pPr>
      <w:r>
        <w:rPr>
          <w:b w:val="1"/>
        </w:rPr>
        <w:t>Задание на 05.11.2024 по МДК 03.05 для 4г.</w:t>
      </w:r>
    </w:p>
    <w:p w14:paraId="02000000">
      <w:pPr>
        <w:pStyle w:val="Style_1"/>
        <w:ind/>
        <w:jc w:val="left"/>
        <w:rPr>
          <w:b w:val="1"/>
        </w:rPr>
      </w:pPr>
      <w:r>
        <w:rPr>
          <w:b w:val="1"/>
        </w:rPr>
        <w:t xml:space="preserve">Законспектировать в тетрадь лекционняй материал. На следующий урок выучить на выбор 1 стихотворение любого из представленных авторов(см примерный список литературы для детского чтения в программе  «От рождения до школы») </w:t>
      </w:r>
    </w:p>
    <w:p w14:paraId="03000000">
      <w:pPr>
        <w:pStyle w:val="Style_1"/>
        <w:ind/>
        <w:jc w:val="left"/>
        <w:rPr>
          <w:b w:val="1"/>
        </w:rPr>
      </w:pPr>
    </w:p>
    <w:p w14:paraId="04000000">
      <w:pPr>
        <w:pStyle w:val="Style_1"/>
        <w:ind/>
        <w:jc w:val="left"/>
        <w:rPr>
          <w:b w:val="1"/>
        </w:rPr>
      </w:pPr>
    </w:p>
    <w:p w14:paraId="05000000">
      <w:pPr>
        <w:pStyle w:val="Style_1"/>
        <w:ind/>
        <w:jc w:val="center"/>
        <w:rPr>
          <w:b w:val="1"/>
        </w:rPr>
      </w:pPr>
      <w:r>
        <w:rPr>
          <w:b w:val="1"/>
        </w:rPr>
        <w:t>Русская природа в творчестве поэтов II половины XIX века /стихи</w:t>
      </w:r>
      <w:r>
        <w:rPr>
          <w:b w:val="1"/>
        </w:rPr>
        <w:t xml:space="preserve">Тютчева, Толстого, Плещеева, Фета, Майкова, Никитина, Сурикова/. </w:t>
      </w:r>
    </w:p>
    <w:p w14:paraId="06000000">
      <w:pPr>
        <w:rPr>
          <w:b w:val="1"/>
        </w:rPr>
      </w:pPr>
      <w:r>
        <w:rPr>
          <w:b w:val="1"/>
        </w:rPr>
        <w:t xml:space="preserve"> </w:t>
      </w:r>
    </w:p>
    <w:p w14:paraId="07000000">
      <w:pPr>
        <w:ind w:firstLine="0" w:left="0"/>
      </w:pPr>
      <w:r>
        <w:rPr>
          <w:b w:val="1"/>
        </w:rPr>
        <w:t>Федор Иванович Тютчев (1803— 1873) с</w:t>
      </w:r>
      <w:r>
        <w:t>ложился как поэт в конце 20—начале  30-</w:t>
      </w:r>
      <w:r>
        <w:t xml:space="preserve">х годов. В 1854 году появился первый сборник стихов Тютчева. Такие шедевры из этого </w:t>
      </w:r>
      <w:r>
        <w:t xml:space="preserve">сборника, как «Я встретил вас...», «Есть в осени первоначальной...», «Летний вечер», </w:t>
      </w:r>
      <w:r>
        <w:t xml:space="preserve">«Тихо в озере струится...», «Как хорошо ты, о море ночное...» и др., вошли в золотой </w:t>
      </w:r>
      <w:r>
        <w:t xml:space="preserve">фонд русской лирики, в том числе и в круг детского чтения. </w:t>
      </w:r>
    </w:p>
    <w:p w14:paraId="08000000">
      <w:pPr>
        <w:ind w:firstLine="0" w:left="0"/>
      </w:pPr>
      <w:r>
        <w:t xml:space="preserve">Творчество Тютчева наполнено глубоким философским содержанием. Его </w:t>
      </w:r>
    </w:p>
    <w:p w14:paraId="09000000">
      <w:r>
        <w:t xml:space="preserve">возвышенные лирические раздумья всегда тесно связаны с реальной жизнью, выражают </w:t>
      </w:r>
      <w:r>
        <w:t xml:space="preserve">ее общий пафос, главные ее коллизии. Человек видится поэту не только во всей широте </w:t>
      </w:r>
      <w:r>
        <w:t xml:space="preserve">дарований и стремлений, но и в трагической невозможности их осуществления. </w:t>
      </w:r>
    </w:p>
    <w:p w14:paraId="0A000000">
      <w:pPr>
        <w:ind w:firstLine="0" w:left="0"/>
      </w:pPr>
      <w:r>
        <w:t xml:space="preserve">Главное в лирике Тютчева — страстный порыв человеческой души и сознания к </w:t>
      </w:r>
      <w:r>
        <w:t xml:space="preserve">освоению бесконечного мира. Юной, развивающейся душе такой порыв особенно </w:t>
      </w:r>
      <w:r>
        <w:t xml:space="preserve">созвучен. Близки детям и те стихи, где поэт обращается к образам природы: </w:t>
      </w:r>
    </w:p>
    <w:p w14:paraId="0B000000">
      <w:pPr>
        <w:ind/>
        <w:jc w:val="center"/>
        <w:rPr>
          <w:b w:val="1"/>
        </w:rPr>
      </w:pPr>
      <w:r>
        <w:rPr>
          <w:b w:val="1"/>
        </w:rPr>
        <w:t xml:space="preserve">Люблю грозу в начале мая, </w:t>
      </w:r>
    </w:p>
    <w:p w14:paraId="0C000000">
      <w:pPr>
        <w:ind/>
        <w:jc w:val="center"/>
        <w:rPr>
          <w:b w:val="1"/>
        </w:rPr>
      </w:pPr>
      <w:r>
        <w:rPr>
          <w:b w:val="1"/>
        </w:rPr>
        <w:t xml:space="preserve">Когда весенний первый гром, </w:t>
      </w:r>
    </w:p>
    <w:p w14:paraId="0D000000">
      <w:pPr>
        <w:ind/>
        <w:jc w:val="center"/>
        <w:rPr>
          <w:b w:val="1"/>
        </w:rPr>
      </w:pPr>
      <w:r>
        <w:rPr>
          <w:b w:val="1"/>
        </w:rPr>
        <w:t xml:space="preserve">Как бы резвяся и играя, </w:t>
      </w:r>
    </w:p>
    <w:p w14:paraId="0E000000">
      <w:pPr>
        <w:ind/>
        <w:jc w:val="center"/>
        <w:rPr>
          <w:b w:val="1"/>
        </w:rPr>
      </w:pPr>
      <w:r>
        <w:rPr>
          <w:b w:val="1"/>
        </w:rPr>
        <w:t xml:space="preserve">Грохочет в небе голубом... </w:t>
      </w:r>
    </w:p>
    <w:p w14:paraId="0F000000">
      <w:r>
        <w:t xml:space="preserve">От самого ритма такого стихотворения возникает чувство причастности к </w:t>
      </w:r>
    </w:p>
    <w:p w14:paraId="10000000">
      <w:r>
        <w:t xml:space="preserve">животворящим силам природы. </w:t>
      </w:r>
    </w:p>
    <w:p w14:paraId="11000000">
      <w:pPr>
        <w:ind/>
        <w:jc w:val="center"/>
        <w:rPr>
          <w:b w:val="1"/>
        </w:rPr>
      </w:pPr>
      <w:r>
        <w:rPr>
          <w:b w:val="1"/>
        </w:rPr>
        <w:t xml:space="preserve">Неохотно и несмело </w:t>
      </w:r>
    </w:p>
    <w:p w14:paraId="12000000">
      <w:pPr>
        <w:ind/>
        <w:jc w:val="center"/>
        <w:rPr>
          <w:b w:val="1"/>
        </w:rPr>
      </w:pPr>
      <w:r>
        <w:rPr>
          <w:b w:val="1"/>
        </w:rPr>
        <w:t xml:space="preserve">Солнце смотрит на поля. </w:t>
      </w:r>
    </w:p>
    <w:p w14:paraId="13000000">
      <w:pPr>
        <w:ind/>
        <w:jc w:val="center"/>
        <w:rPr>
          <w:b w:val="1"/>
        </w:rPr>
      </w:pPr>
      <w:r>
        <w:rPr>
          <w:b w:val="1"/>
        </w:rPr>
        <w:t xml:space="preserve">Чу, за тучей прогремело, </w:t>
      </w:r>
    </w:p>
    <w:p w14:paraId="14000000">
      <w:pPr>
        <w:ind/>
        <w:jc w:val="center"/>
        <w:rPr>
          <w:b w:val="1"/>
        </w:rPr>
      </w:pPr>
      <w:r>
        <w:rPr>
          <w:b w:val="1"/>
        </w:rPr>
        <w:t xml:space="preserve">Принахмурилась земля. </w:t>
      </w:r>
    </w:p>
    <w:p w14:paraId="15000000">
      <w:r>
        <w:t xml:space="preserve">Жизнь природы у поэта предстает драматично, порой в яростном столкновении </w:t>
      </w:r>
    </w:p>
    <w:p w14:paraId="16000000">
      <w:r>
        <w:t xml:space="preserve">стихийных сил, а порой лишь как угроза бури. Так, в стихотворении «Неохотно и </w:t>
      </w:r>
    </w:p>
    <w:p w14:paraId="17000000">
      <w:r>
        <w:t xml:space="preserve">несмело...» конфликт не развернулся, гроза ушла и вновь засияло солнце; в природе </w:t>
      </w:r>
      <w:r>
        <w:t xml:space="preserve">наступило успокоение, как наступает оно и в человеке после душевных бурь: </w:t>
      </w:r>
    </w:p>
    <w:p w14:paraId="18000000">
      <w:pPr>
        <w:ind/>
        <w:jc w:val="center"/>
        <w:rPr>
          <w:b w:val="1"/>
        </w:rPr>
      </w:pPr>
      <w:r>
        <w:rPr>
          <w:b w:val="1"/>
        </w:rPr>
        <w:t xml:space="preserve">Солние раз ещё взглянуло </w:t>
      </w:r>
    </w:p>
    <w:p w14:paraId="19000000">
      <w:pPr>
        <w:ind/>
        <w:jc w:val="center"/>
        <w:rPr>
          <w:b w:val="1"/>
        </w:rPr>
      </w:pPr>
      <w:r>
        <w:rPr>
          <w:b w:val="1"/>
        </w:rPr>
        <w:t xml:space="preserve">Исподлобья на поля – </w:t>
      </w:r>
    </w:p>
    <w:p w14:paraId="1A000000">
      <w:pPr>
        <w:ind/>
        <w:jc w:val="center"/>
        <w:rPr>
          <w:b w:val="1"/>
        </w:rPr>
      </w:pPr>
      <w:r>
        <w:rPr>
          <w:b w:val="1"/>
        </w:rPr>
        <w:t xml:space="preserve">И в сиянье потонула </w:t>
      </w:r>
    </w:p>
    <w:p w14:paraId="1B000000">
      <w:pPr>
        <w:ind/>
        <w:jc w:val="center"/>
        <w:rPr>
          <w:b w:val="1"/>
        </w:rPr>
      </w:pPr>
      <w:r>
        <w:rPr>
          <w:b w:val="1"/>
        </w:rPr>
        <w:t xml:space="preserve">Вся смятенная земля. </w:t>
      </w:r>
    </w:p>
    <w:p w14:paraId="1C000000">
      <w:r>
        <w:t xml:space="preserve">Умение передать «душу природы» с удивительной теплотой и вниманием </w:t>
      </w:r>
    </w:p>
    <w:p w14:paraId="1D000000">
      <w:r>
        <w:t xml:space="preserve">приближает стихи Тютчева к детскому восприятию. Олицетворение природы иногда </w:t>
      </w:r>
      <w:r>
        <w:t xml:space="preserve">становится у него сказочным, как, например, в стихотворении «Зима недаром злится...». </w:t>
      </w:r>
    </w:p>
    <w:p w14:paraId="1E000000">
      <w:r>
        <w:t xml:space="preserve">В стихотворении «Тихой ночью, поздним летом...» рисуется как будто </w:t>
      </w:r>
    </w:p>
    <w:p w14:paraId="1F000000">
      <w:r>
        <w:t xml:space="preserve">неподвижная картина июльской ночи в поле — времени роста и созревания хлебов. Но </w:t>
      </w:r>
      <w:r>
        <w:t xml:space="preserve">главный смысл в нем несут глагольные слова — они-то и передают подспудное, </w:t>
      </w:r>
      <w:r>
        <w:t xml:space="preserve">невидимое, безостановочное действие, происходящее в природе. В опоэтизированную </w:t>
      </w:r>
      <w:r>
        <w:t xml:space="preserve">картину природы косвенно включен и человек: ведь хлеб на поле — дело его рук. Стихи, </w:t>
      </w:r>
      <w:r>
        <w:t xml:space="preserve">таким образом, звучат как лирический гимн природе и труду человека. </w:t>
      </w:r>
    </w:p>
    <w:p w14:paraId="20000000">
      <w:pPr>
        <w:rPr>
          <w:b w:val="1"/>
        </w:rPr>
      </w:pPr>
      <w:r>
        <w:t>Чувство слитности с природой характерно и для такого поэта, как</w:t>
      </w:r>
      <w:r>
        <w:rPr>
          <w:b w:val="1"/>
        </w:rPr>
        <w:t xml:space="preserve"> Афанасий </w:t>
      </w:r>
    </w:p>
    <w:p w14:paraId="21000000">
      <w:r>
        <w:rPr>
          <w:b w:val="1"/>
        </w:rPr>
        <w:t>Афанасьевич Фет (1820— 1892).</w:t>
      </w:r>
      <w:r>
        <w:t xml:space="preserve"> Многие его стихи — это непревзойденные по красоте </w:t>
      </w:r>
      <w:r>
        <w:t xml:space="preserve">картины природы. Лирический герой Фета полон романтических чувств, окрашивающих </w:t>
      </w:r>
      <w:r>
        <w:t xml:space="preserve">и пейзажную его лирику. В ней передается то восхищение природой, то светлая грусть, </w:t>
      </w:r>
      <w:r>
        <w:t xml:space="preserve">навеянная общением с нею. </w:t>
      </w:r>
    </w:p>
    <w:p w14:paraId="22000000">
      <w:pPr>
        <w:ind/>
        <w:jc w:val="center"/>
        <w:rPr>
          <w:b w:val="1"/>
        </w:rPr>
      </w:pPr>
      <w:r>
        <w:rPr>
          <w:b w:val="1"/>
        </w:rPr>
        <w:t xml:space="preserve">Я пришёл к тебе с приветом </w:t>
      </w:r>
    </w:p>
    <w:p w14:paraId="23000000">
      <w:pPr>
        <w:ind/>
        <w:jc w:val="center"/>
        <w:rPr>
          <w:b w:val="1"/>
        </w:rPr>
      </w:pPr>
      <w:r>
        <w:rPr>
          <w:b w:val="1"/>
        </w:rPr>
        <w:t xml:space="preserve">Рассказать, что солнце встало, </w:t>
      </w:r>
    </w:p>
    <w:p w14:paraId="24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Что оно горячим светом </w:t>
      </w:r>
    </w:p>
    <w:p w14:paraId="25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По листам затрепетало... </w:t>
      </w:r>
    </w:p>
    <w:p w14:paraId="26000000">
      <w:pPr>
        <w:pStyle w:val="Style_1"/>
      </w:pPr>
      <w:r>
        <w:t xml:space="preserve">Когда Фет писал это стихотворение, ему было всего 23 года; молодая, горячая сила </w:t>
      </w:r>
      <w:r>
        <w:t xml:space="preserve">жизни, столь созвучная весеннему пробуждению природы, нашла свое выражение и в </w:t>
      </w:r>
      <w:r>
        <w:t xml:space="preserve">лексике стихотворения, и в его ритмике. Читателю передается владеющее поэтом </w:t>
      </w:r>
      <w:r>
        <w:t xml:space="preserve">ликование оттого, «что лес проснулся, / Весь проснулся, веткой каждой...». </w:t>
      </w:r>
    </w:p>
    <w:p w14:paraId="27000000">
      <w:pPr>
        <w:pStyle w:val="Style_1"/>
      </w:pPr>
      <w:r>
        <w:t xml:space="preserve">Вполне правомерно, что стихи Фета входят в детские хрестоматии и сборники: </w:t>
      </w:r>
    </w:p>
    <w:p w14:paraId="28000000">
      <w:pPr>
        <w:pStyle w:val="Style_1"/>
        <w:ind/>
        <w:jc w:val="center"/>
        <w:rPr>
          <w:b w:val="1"/>
        </w:rPr>
      </w:pPr>
      <w:r>
        <w:t xml:space="preserve">именно малышам свойственно чувство радостного постижения мира. А в таких его </w:t>
      </w:r>
      <w:r>
        <w:t xml:space="preserve">стихотворениях, как «Кот поет, глаза прищуря...», «Мама! глянь-ка из окошка...», </w:t>
      </w:r>
      <w:r>
        <w:t>присутствуют и сами дети — со своими заботами, своим восприятием окружающег</w:t>
      </w:r>
      <w:r>
        <w:rPr>
          <w:b w:val="1"/>
        </w:rPr>
        <w:t xml:space="preserve">о: </w:t>
      </w:r>
    </w:p>
    <w:p w14:paraId="29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Мама! глянь-ка из окошка — </w:t>
      </w:r>
    </w:p>
    <w:p w14:paraId="2A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Знать, вчера недаром кошка </w:t>
      </w:r>
    </w:p>
    <w:p w14:paraId="2B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Умывала нос: </w:t>
      </w:r>
    </w:p>
    <w:p w14:paraId="2C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Грязи нет, весь двор одело. </w:t>
      </w:r>
    </w:p>
    <w:p w14:paraId="2D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Посветлело, побелело — </w:t>
      </w:r>
    </w:p>
    <w:p w14:paraId="2E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Видно, есть мороз... </w:t>
      </w:r>
    </w:p>
    <w:p w14:paraId="2F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Не колючий, светло-синий </w:t>
      </w:r>
    </w:p>
    <w:p w14:paraId="30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По ветвям развешан иней — </w:t>
      </w:r>
    </w:p>
    <w:p w14:paraId="31000000">
      <w:pPr>
        <w:pStyle w:val="Style_1"/>
        <w:ind/>
        <w:jc w:val="center"/>
      </w:pPr>
      <w:r>
        <w:rPr>
          <w:b w:val="1"/>
        </w:rPr>
        <w:t xml:space="preserve">Погляди хоть ты! </w:t>
      </w:r>
    </w:p>
    <w:p w14:paraId="32000000">
      <w:pPr>
        <w:pStyle w:val="Style_1"/>
        <w:rPr>
          <w:b w:val="1"/>
        </w:rPr>
      </w:pPr>
      <w:r>
        <w:t xml:space="preserve">Радостен мир природы и в стихах </w:t>
      </w:r>
      <w:r>
        <w:rPr>
          <w:b w:val="1"/>
        </w:rPr>
        <w:t xml:space="preserve">Аполлона Николаевича Майкова (1821 — </w:t>
      </w:r>
    </w:p>
    <w:p w14:paraId="33000000">
      <w:pPr>
        <w:pStyle w:val="Style_1"/>
      </w:pPr>
      <w:r>
        <w:rPr>
          <w:b w:val="1"/>
        </w:rPr>
        <w:t>1897).</w:t>
      </w:r>
      <w:r>
        <w:t xml:space="preserve"> Гармоничность, светлое мироощущение свойственны были эллинистической </w:t>
      </w:r>
      <w:r>
        <w:t xml:space="preserve">поэзии. Близость к ней поэт ощущал настолько сильно, что и на русскую природу </w:t>
      </w:r>
      <w:r>
        <w:t xml:space="preserve">смотрел, по выражению Белинского, «глазами грека». Майков много путешествовал, и </w:t>
      </w:r>
      <w:r>
        <w:t xml:space="preserve">впечатления от заграничных странствий находили отражение в его творчестве. </w:t>
      </w:r>
    </w:p>
    <w:p w14:paraId="34000000">
      <w:pPr>
        <w:pStyle w:val="Style_1"/>
      </w:pPr>
      <w:r>
        <w:t xml:space="preserve">В детское чтение вошли те стихи Майкова, которые, по выражению Белинского, </w:t>
      </w:r>
    </w:p>
    <w:p w14:paraId="35000000">
      <w:pPr>
        <w:pStyle w:val="Style_1"/>
      </w:pPr>
      <w:r>
        <w:t xml:space="preserve">отмечены благотворной печатью простоты и рисуют «пластические, благоуханные, </w:t>
      </w:r>
      <w:r>
        <w:t xml:space="preserve">грациозные образы». Вот маленькое стихотворение Майкова «Летний дождь» (1856): </w:t>
      </w:r>
    </w:p>
    <w:p w14:paraId="36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«Золото, золото падает с неба!» — </w:t>
      </w:r>
    </w:p>
    <w:p w14:paraId="37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Дети кричат и бегут за дождём... — </w:t>
      </w:r>
    </w:p>
    <w:p w14:paraId="38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Полноте, дети, его мы сберём. </w:t>
      </w:r>
    </w:p>
    <w:p w14:paraId="39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Только сберём золотистым зерном </w:t>
      </w:r>
    </w:p>
    <w:p w14:paraId="3A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В полных амбарах душистого хлеба! </w:t>
      </w:r>
    </w:p>
    <w:p w14:paraId="3B000000">
      <w:pPr>
        <w:pStyle w:val="Style_1"/>
      </w:pPr>
      <w:r>
        <w:t xml:space="preserve">Идиллический взгляд на мир проявляется и в другом его хрестоматийном </w:t>
      </w:r>
    </w:p>
    <w:p w14:paraId="3C000000">
      <w:pPr>
        <w:pStyle w:val="Style_1"/>
      </w:pPr>
      <w:r>
        <w:t xml:space="preserve">стихотворении — «Сенокос» (1856): </w:t>
      </w:r>
    </w:p>
    <w:p w14:paraId="3D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Пахнет сеном над лугами... </w:t>
      </w:r>
    </w:p>
    <w:p w14:paraId="3E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В песне душу веселя, </w:t>
      </w:r>
    </w:p>
    <w:p w14:paraId="3F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Бабы с граблями рядами </w:t>
      </w:r>
    </w:p>
    <w:p w14:paraId="40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Ходят, сено шевеля. </w:t>
      </w:r>
    </w:p>
    <w:p w14:paraId="41000000">
      <w:pPr>
        <w:pStyle w:val="Style_1"/>
      </w:pPr>
      <w:r>
        <w:t xml:space="preserve">Не нарушает этой благостной картины даже такая грустная строфа: </w:t>
      </w:r>
    </w:p>
    <w:p w14:paraId="42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В ожиданьи конь убогий, </w:t>
      </w:r>
    </w:p>
    <w:p w14:paraId="43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Точно вкопанный, стоит... </w:t>
      </w:r>
    </w:p>
    <w:p w14:paraId="44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Уши врозь, дугою ноги </w:t>
      </w:r>
    </w:p>
    <w:p w14:paraId="45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И как будто стоя спит... </w:t>
      </w:r>
    </w:p>
    <w:p w14:paraId="46000000">
      <w:pPr>
        <w:pStyle w:val="Style_1"/>
      </w:pPr>
      <w:r>
        <w:t xml:space="preserve">Все это — повседневная жизнь крестьянская, как бы говорит поэт; она протекает </w:t>
      </w:r>
    </w:p>
    <w:p w14:paraId="47000000">
      <w:pPr>
        <w:pStyle w:val="Style_1"/>
      </w:pPr>
      <w:r>
        <w:t xml:space="preserve">среди гармоничной природы и основана на истинных ценностях и радостях — на труде и </w:t>
      </w:r>
      <w:r>
        <w:t xml:space="preserve">награде за этот труд: богатом урожае, заслуженном отдыхе после его сбора, когда амбары наполнены «золотистым зерном». </w:t>
      </w:r>
    </w:p>
    <w:p w14:paraId="48000000">
      <w:pPr>
        <w:pStyle w:val="Style_1"/>
      </w:pPr>
      <w:r>
        <w:t xml:space="preserve">Символически звучат и строки другого стихотворения — «Ласточка </w:t>
      </w:r>
      <w:r>
        <w:t xml:space="preserve"> примчалась...»: </w:t>
      </w:r>
    </w:p>
    <w:p w14:paraId="49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Как февраль ни злися, </w:t>
      </w:r>
    </w:p>
    <w:p w14:paraId="4A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Как ты, март, ни хмурься, </w:t>
      </w:r>
    </w:p>
    <w:p w14:paraId="4B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Будь хоть снег, хоть дождик — </w:t>
      </w:r>
    </w:p>
    <w:p w14:paraId="4C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Всё весною пахнет! </w:t>
      </w:r>
    </w:p>
    <w:p w14:paraId="4D000000">
      <w:pPr>
        <w:pStyle w:val="Style_1"/>
      </w:pPr>
      <w:r>
        <w:t xml:space="preserve">Здесь не просто вера в неизбежность смены времен года, но и выражение своей </w:t>
      </w:r>
    </w:p>
    <w:p w14:paraId="4E000000">
      <w:pPr>
        <w:pStyle w:val="Style_1"/>
      </w:pPr>
      <w:r>
        <w:t xml:space="preserve">поэтической программы, основанной на гедонистическом, радостном ощущении бытия. </w:t>
      </w:r>
      <w:r>
        <w:t xml:space="preserve">Такое восприятие мира проступает и в «Колыбельной песне», где силы природы — </w:t>
      </w:r>
      <w:r>
        <w:t xml:space="preserve">ветер, солнце и орел — призываются, чтобы навеять сладкий сон младенцу. </w:t>
      </w:r>
      <w:r>
        <w:t xml:space="preserve">Майков видел свое место среди тех поэтов, которые провозглашали целью </w:t>
      </w:r>
      <w:r>
        <w:t xml:space="preserve">искусства погружение человека в светлый мир радости. </w:t>
      </w:r>
    </w:p>
    <w:p w14:paraId="4F000000">
      <w:pPr>
        <w:pStyle w:val="Style_1"/>
      </w:pPr>
      <w:r>
        <w:rPr>
          <w:b w:val="1"/>
        </w:rPr>
        <w:t>Алексей Николаевич Плещеев (1825—1893)</w:t>
      </w:r>
      <w:r>
        <w:t xml:space="preserve">, поэт некрасовской школы, </w:t>
      </w:r>
    </w:p>
    <w:p w14:paraId="50000000">
      <w:pPr>
        <w:pStyle w:val="Style_1"/>
      </w:pPr>
      <w:r>
        <w:t xml:space="preserve">исповедовал нераздельное слияние жизни и поэзии. Участие в революционном </w:t>
      </w:r>
    </w:p>
    <w:p w14:paraId="51000000">
      <w:pPr>
        <w:pStyle w:val="Style_1"/>
      </w:pPr>
      <w:r>
        <w:t xml:space="preserve">движении, в кружке Петрашевского, арест и ссылка в Сибирь — все это определило </w:t>
      </w:r>
      <w:r>
        <w:t xml:space="preserve">основные мотивы его творчества. Стихи пронизаны трагическим восприятием несправедливости, гневом на косность среды, отчаянием от несбывшихся надежд. В 60-х годах </w:t>
      </w:r>
      <w:r>
        <w:t xml:space="preserve">Плещеев настойчиво работает над новой, общедоступной и действенной формой. Для </w:t>
      </w:r>
      <w:r>
        <w:t xml:space="preserve">этого он обращается к народной лексике, использует публицистический и даже газетный </w:t>
      </w:r>
      <w:r>
        <w:t xml:space="preserve">язык. </w:t>
      </w:r>
    </w:p>
    <w:p w14:paraId="52000000">
      <w:pPr>
        <w:pStyle w:val="Style_1"/>
      </w:pPr>
      <w:r>
        <w:t xml:space="preserve">Поиски новых путей привели его к литературе для детей. Дети были для поэта </w:t>
      </w:r>
    </w:p>
    <w:p w14:paraId="53000000">
      <w:pPr>
        <w:pStyle w:val="Style_1"/>
      </w:pPr>
      <w:r>
        <w:t xml:space="preserve">будущими строителями «русской жизни», и он всей душой стремился научить их </w:t>
      </w:r>
    </w:p>
    <w:p w14:paraId="54000000">
      <w:pPr>
        <w:pStyle w:val="Style_1"/>
      </w:pPr>
      <w:r>
        <w:t xml:space="preserve">«любить добро, родину, помнить свой долг пред народом». Создание детских стихов </w:t>
      </w:r>
      <w:r>
        <w:t xml:space="preserve">расширило тематический диапазон поэта, ввело в его творчество конкретность и </w:t>
      </w:r>
      <w:r>
        <w:t xml:space="preserve">свободную разговорную интонацию. Все это характерно для таких его стихотворений, </w:t>
      </w:r>
      <w:r>
        <w:t xml:space="preserve">как «Скучная картина!..», «Нищие», «Дети», «Родное», «Старики», «Весна», «Детство», </w:t>
      </w:r>
      <w:r>
        <w:t xml:space="preserve">«Бабушка и внучек». </w:t>
      </w:r>
    </w:p>
    <w:p w14:paraId="55000000">
      <w:pPr>
        <w:pStyle w:val="Style_1"/>
      </w:pPr>
      <w:r>
        <w:t xml:space="preserve">В 1861 году Плещеев выпускает сборник «Детская книга», а в 1878 году </w:t>
      </w:r>
    </w:p>
    <w:p w14:paraId="56000000">
      <w:pPr>
        <w:pStyle w:val="Style_1"/>
      </w:pPr>
      <w:r>
        <w:t xml:space="preserve">объединяет свои произведения для детей в сборник «Подснежник». Владевшее поэтом </w:t>
      </w:r>
      <w:r>
        <w:t xml:space="preserve">стремление к жизненности и простоте находит в этих книгах полное воплощение. </w:t>
      </w:r>
    </w:p>
    <w:p w14:paraId="57000000">
      <w:pPr>
        <w:pStyle w:val="Style_1"/>
      </w:pPr>
      <w:r>
        <w:t xml:space="preserve">Большинство стихотворений сюжетны, содержание многих составляют беседы стариков </w:t>
      </w:r>
      <w:r>
        <w:t xml:space="preserve">с детьми: </w:t>
      </w:r>
    </w:p>
    <w:p w14:paraId="58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...Много их сбегалось к деду вечерком; </w:t>
      </w:r>
    </w:p>
    <w:p w14:paraId="59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Щебетали, словно птички перед сном: </w:t>
      </w:r>
    </w:p>
    <w:p w14:paraId="5A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«Дедушка, голубчик, сделай мне свисток». </w:t>
      </w:r>
    </w:p>
    <w:p w14:paraId="5B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«Дедушка, найди мне беленький грибок». </w:t>
      </w:r>
    </w:p>
    <w:p w14:paraId="5C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«Ты хотел мне нынче сказку рассказать». </w:t>
      </w:r>
    </w:p>
    <w:p w14:paraId="5D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«Посулил ты белку, дедушка, поймать». — </w:t>
      </w:r>
    </w:p>
    <w:p w14:paraId="5E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 «Ладно, ладно, детки, дайте только срок, </w:t>
      </w:r>
    </w:p>
    <w:p w14:paraId="5F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Будет вам и белка, будет и свисток!» </w:t>
      </w:r>
    </w:p>
    <w:p w14:paraId="60000000">
      <w:pPr>
        <w:pStyle w:val="Style_1"/>
      </w:pPr>
      <w:r>
        <w:t xml:space="preserve">Плещееву в высшей степени присуще умение отразить в своих стихах детскую </w:t>
      </w:r>
    </w:p>
    <w:p w14:paraId="61000000">
      <w:pPr>
        <w:pStyle w:val="Style_1"/>
      </w:pPr>
      <w:r>
        <w:t xml:space="preserve">психологию, передать отношение ребенка к окружающей действительности. Поэт для </w:t>
      </w:r>
      <w:r>
        <w:t xml:space="preserve">этого выбрал немногосложную строку, часто состоящую только из существительного и </w:t>
      </w:r>
    </w:p>
    <w:p w14:paraId="62000000">
      <w:pPr>
        <w:pStyle w:val="Style_1"/>
      </w:pPr>
      <w:r>
        <w:t xml:space="preserve">глагола: </w:t>
      </w:r>
    </w:p>
    <w:p w14:paraId="63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Травка зеленеет. </w:t>
      </w:r>
    </w:p>
    <w:p w14:paraId="64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Солнышко блестит, </w:t>
      </w:r>
    </w:p>
    <w:p w14:paraId="65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Ласточка с весною </w:t>
      </w:r>
    </w:p>
    <w:p w14:paraId="66000000">
      <w:pPr>
        <w:pStyle w:val="Style_1"/>
        <w:ind/>
        <w:jc w:val="center"/>
        <w:rPr>
          <w:b w:val="1"/>
        </w:rPr>
      </w:pPr>
      <w:r>
        <w:rPr>
          <w:b w:val="1"/>
        </w:rPr>
        <w:t xml:space="preserve">В сени к нам летит. </w:t>
      </w:r>
    </w:p>
    <w:p w14:paraId="67000000">
      <w:pPr>
        <w:pStyle w:val="Style_1"/>
      </w:pPr>
      <w:r>
        <w:t xml:space="preserve">В стихах поэта, как и в фольклорных произведениях, много уменьшительных </w:t>
      </w:r>
    </w:p>
    <w:p w14:paraId="68000000">
      <w:pPr>
        <w:pStyle w:val="Style_1"/>
      </w:pPr>
      <w:r>
        <w:t xml:space="preserve">Его перу принадлежат знакомые всем с детства стихи, в которых зримо воссоздана </w:t>
      </w:r>
      <w:r>
        <w:t xml:space="preserve">искрящаяся весельем картина детских забав: </w:t>
      </w:r>
    </w:p>
    <w:p w14:paraId="69000000">
      <w:pPr>
        <w:ind/>
        <w:jc w:val="center"/>
        <w:rPr>
          <w:b w:val="1"/>
        </w:rPr>
      </w:pPr>
      <w:r>
        <w:rPr>
          <w:b w:val="1"/>
        </w:rPr>
        <w:t xml:space="preserve">Вот моя деревня, </w:t>
      </w:r>
    </w:p>
    <w:p w14:paraId="6A000000">
      <w:pPr>
        <w:ind/>
        <w:jc w:val="center"/>
        <w:rPr>
          <w:b w:val="1"/>
        </w:rPr>
      </w:pPr>
      <w:r>
        <w:rPr>
          <w:b w:val="1"/>
        </w:rPr>
        <w:t xml:space="preserve">Вот мой дом родной. </w:t>
      </w:r>
    </w:p>
    <w:p w14:paraId="6B000000">
      <w:pPr>
        <w:ind/>
        <w:jc w:val="center"/>
        <w:rPr>
          <w:b w:val="1"/>
        </w:rPr>
      </w:pPr>
      <w:r>
        <w:rPr>
          <w:b w:val="1"/>
        </w:rPr>
        <w:t xml:space="preserve">Вот качусь я в санках </w:t>
      </w:r>
    </w:p>
    <w:p w14:paraId="6C000000">
      <w:pPr>
        <w:ind/>
        <w:jc w:val="center"/>
        <w:rPr>
          <w:b w:val="1"/>
        </w:rPr>
      </w:pPr>
      <w:r>
        <w:rPr>
          <w:b w:val="1"/>
        </w:rPr>
        <w:t xml:space="preserve">По горе крутой. </w:t>
      </w:r>
    </w:p>
    <w:p w14:paraId="6D000000">
      <w:pPr>
        <w:ind/>
        <w:jc w:val="center"/>
        <w:rPr>
          <w:b w:val="1"/>
        </w:rPr>
      </w:pPr>
      <w:r>
        <w:rPr>
          <w:b w:val="1"/>
        </w:rPr>
        <w:t xml:space="preserve">Вот свернулись санки, </w:t>
      </w:r>
    </w:p>
    <w:p w14:paraId="6E000000">
      <w:pPr>
        <w:ind/>
        <w:jc w:val="center"/>
        <w:rPr>
          <w:b w:val="1"/>
        </w:rPr>
      </w:pPr>
      <w:r>
        <w:rPr>
          <w:b w:val="1"/>
        </w:rPr>
        <w:t xml:space="preserve">И я на бок — хлоп! </w:t>
      </w:r>
    </w:p>
    <w:p w14:paraId="6F000000">
      <w:pPr>
        <w:ind/>
        <w:jc w:val="center"/>
        <w:rPr>
          <w:b w:val="1"/>
        </w:rPr>
      </w:pPr>
      <w:r>
        <w:rPr>
          <w:b w:val="1"/>
        </w:rPr>
        <w:t xml:space="preserve">Кубарем качуся </w:t>
      </w:r>
    </w:p>
    <w:p w14:paraId="70000000">
      <w:pPr>
        <w:ind/>
        <w:jc w:val="center"/>
        <w:rPr>
          <w:b w:val="1"/>
        </w:rPr>
      </w:pPr>
      <w:r>
        <w:rPr>
          <w:b w:val="1"/>
        </w:rPr>
        <w:t xml:space="preserve">Под гору в сугроб. </w:t>
      </w:r>
    </w:p>
    <w:p w14:paraId="71000000">
      <w:r>
        <w:t xml:space="preserve">Глубоко национальные образы произведений Сурикова, поэтическая красота стиха </w:t>
      </w:r>
      <w:r>
        <w:t xml:space="preserve">позволили ему оставить заметный след в русской лирике. А органическая напевность его </w:t>
      </w:r>
      <w:r>
        <w:t xml:space="preserve">произведений прочно закрепила некоторые из стихотворений в песенном обиходе </w:t>
      </w:r>
      <w:r>
        <w:t xml:space="preserve">народа: </w:t>
      </w:r>
    </w:p>
    <w:p w14:paraId="72000000">
      <w:pPr>
        <w:ind/>
        <w:jc w:val="center"/>
        <w:rPr>
          <w:b w:val="1"/>
        </w:rPr>
      </w:pPr>
      <w:r>
        <w:rPr>
          <w:b w:val="1"/>
        </w:rPr>
        <w:t xml:space="preserve">Что шумишь, качаясь </w:t>
      </w:r>
    </w:p>
    <w:p w14:paraId="73000000">
      <w:pPr>
        <w:ind/>
        <w:jc w:val="center"/>
        <w:rPr>
          <w:b w:val="1"/>
        </w:rPr>
      </w:pPr>
      <w:r>
        <w:rPr>
          <w:b w:val="1"/>
        </w:rPr>
        <w:t xml:space="preserve">Тонкая рябина, </w:t>
      </w:r>
    </w:p>
    <w:p w14:paraId="74000000">
      <w:pPr>
        <w:ind/>
        <w:jc w:val="center"/>
        <w:rPr>
          <w:b w:val="1"/>
        </w:rPr>
      </w:pPr>
      <w:r>
        <w:rPr>
          <w:b w:val="1"/>
        </w:rPr>
        <w:t xml:space="preserve">Низко наклоняясь </w:t>
      </w:r>
    </w:p>
    <w:p w14:paraId="75000000">
      <w:pPr>
        <w:ind/>
        <w:jc w:val="center"/>
        <w:rPr>
          <w:b w:val="1"/>
        </w:rPr>
      </w:pPr>
      <w:r>
        <w:rPr>
          <w:b w:val="1"/>
        </w:rPr>
        <w:t xml:space="preserve">Головою к тыну? </w:t>
      </w:r>
    </w:p>
    <w:p w14:paraId="76000000">
      <w:pPr>
        <w:ind/>
        <w:jc w:val="center"/>
        <w:rPr>
          <w:b w:val="1"/>
        </w:rPr>
      </w:pPr>
      <w:r>
        <w:rPr>
          <w:b w:val="1"/>
        </w:rPr>
        <w:t xml:space="preserve">Как бы я желала </w:t>
      </w:r>
    </w:p>
    <w:p w14:paraId="77000000">
      <w:pPr>
        <w:ind/>
        <w:jc w:val="center"/>
        <w:rPr>
          <w:b w:val="1"/>
        </w:rPr>
      </w:pPr>
      <w:r>
        <w:rPr>
          <w:b w:val="1"/>
        </w:rPr>
        <w:t xml:space="preserve">К дубу перебраться; </w:t>
      </w:r>
    </w:p>
    <w:p w14:paraId="78000000">
      <w:pPr>
        <w:ind/>
        <w:jc w:val="center"/>
        <w:rPr>
          <w:b w:val="1"/>
        </w:rPr>
      </w:pPr>
      <w:r>
        <w:rPr>
          <w:b w:val="1"/>
        </w:rPr>
        <w:t xml:space="preserve">Я б тогда не стала </w:t>
      </w:r>
    </w:p>
    <w:p w14:paraId="79000000">
      <w:pPr>
        <w:ind/>
        <w:jc w:val="center"/>
        <w:rPr>
          <w:b w:val="1"/>
        </w:rPr>
      </w:pPr>
      <w:r>
        <w:rPr>
          <w:b w:val="1"/>
        </w:rPr>
        <w:t xml:space="preserve">Гнуться и качаться. </w:t>
      </w:r>
    </w:p>
    <w:p w14:paraId="7A000000">
      <w:r>
        <w:t xml:space="preserve">Песнями стали и такие стихотворения Сурикова, как «В степи» («Как в степи </w:t>
      </w:r>
    </w:p>
    <w:p w14:paraId="7B000000">
      <w:r>
        <w:t xml:space="preserve">глухой умирал ямщик...»), «Сиротой я росла...», «Точно море в час прибоя...» (о Степане </w:t>
      </w:r>
      <w:r>
        <w:t xml:space="preserve">Разине). </w:t>
      </w:r>
    </w:p>
    <w:p w14:paraId="7C000000">
      <w:r>
        <w:t xml:space="preserve">Поражает скупость поэтических средств, при помощи которых поэту удается </w:t>
      </w:r>
    </w:p>
    <w:p w14:paraId="7D000000">
      <w:r>
        <w:t xml:space="preserve">добиваться столь весомых художественных результатов: краткость в описаниях, </w:t>
      </w:r>
    </w:p>
    <w:p w14:paraId="7E000000">
      <w:r>
        <w:t xml:space="preserve">лаконизм в выражении чувств, редкие метафоры и сравнения. Вероятно, эти особенности </w:t>
      </w:r>
      <w:r>
        <w:t xml:space="preserve">суриковского стиха, сближавшие его с фольклором, делали его доступным детям, они </w:t>
      </w:r>
      <w:r>
        <w:t xml:space="preserve">охотно слушали и пели ставшие песнями стихотворения поэта, читали его в </w:t>
      </w:r>
      <w:r>
        <w:t xml:space="preserve">хрестоматиях и сборниках. </w:t>
      </w:r>
    </w:p>
    <w:p w14:paraId="7F000000">
      <w:r>
        <w:rPr>
          <w:b w:val="1"/>
        </w:rPr>
        <w:t>Алексей Константинович Толстой (1817—1875)</w:t>
      </w:r>
      <w:r>
        <w:t xml:space="preserve"> — поэт, принадлежавший к </w:t>
      </w:r>
    </w:p>
    <w:p w14:paraId="80000000">
      <w:r>
        <w:t xml:space="preserve">иному, нежели Суриков, направлению, — романтическому, к «чистому искусству». </w:t>
      </w:r>
      <w:r>
        <w:t xml:space="preserve">Однако и его многие произведения стали песнями и приобрели широкую популярность. </w:t>
      </w:r>
      <w:r>
        <w:t xml:space="preserve">Такие его стихи, как «Колокольчики мои...», «Спускается солнце за степи», «Ой. кабы </w:t>
      </w:r>
      <w:r>
        <w:t xml:space="preserve">Волга-матушка да вспять побежала», вскоре после опубликования, в сущности, теряли </w:t>
      </w:r>
      <w:r>
        <w:t xml:space="preserve">авторство, распевались как народные произведения. </w:t>
      </w:r>
    </w:p>
    <w:p w14:paraId="81000000">
      <w:r>
        <w:t xml:space="preserve">Толстого влекли к себе также проблемы отечественной истории: он автор широко </w:t>
      </w:r>
    </w:p>
    <w:p w14:paraId="82000000">
      <w:r>
        <w:t xml:space="preserve">известных романа «Князь Серебряный» (1863) и драматической трилогии «Смерть </w:t>
      </w:r>
      <w:r>
        <w:t xml:space="preserve">Иоанна Грозного» (1865), «Царь Федор Иоаннович» (1868) и «Царь Борис» (1870), </w:t>
      </w:r>
      <w:r>
        <w:t xml:space="preserve">стихотворений и баллад на исторические темы («Курган», «Илья Муромец»). Обладал он </w:t>
      </w:r>
      <w:r>
        <w:t xml:space="preserve">и блестящим сатирическим талантом — вместе с братьями Жемчужниковымипод общим </w:t>
      </w:r>
      <w:r>
        <w:t xml:space="preserve">псевдонимом Козьма Прутков написал пользующиеся и сегодня огромной по￾пулярностью пародийно-сатирические произведения. </w:t>
      </w:r>
    </w:p>
    <w:p w14:paraId="83000000">
      <w:r>
        <w:t xml:space="preserve">Стихотворения Толстого, вошедшие в круг детского чтения, посвящены природе. </w:t>
      </w:r>
    </w:p>
    <w:p w14:paraId="84000000">
      <w:r>
        <w:t xml:space="preserve">Он чувствовал ее красоту необычайно глубоко и проникновенно, в созвучии с </w:t>
      </w:r>
    </w:p>
    <w:p w14:paraId="85000000">
      <w:r>
        <w:t>настроением человека — то грустным, то мажорно-счастливым. При этом у него, как и у</w:t>
      </w:r>
      <w:r>
        <w:t xml:space="preserve"> </w:t>
      </w:r>
      <w:r>
        <w:t xml:space="preserve">каждого подлинно лирического поэта, был абсолютный слух на музыку и ритм речи, и он </w:t>
      </w:r>
      <w:r>
        <w:t xml:space="preserve">передавал читателю свой душевный настрой настолько органично, что, казалось, тот уже </w:t>
      </w:r>
      <w:r>
        <w:t xml:space="preserve">как бы изначально существовал в нем. Дети, как известно, чрезвычайно чутки именно к </w:t>
      </w:r>
      <w:r>
        <w:t xml:space="preserve">музыкальной, ритмической стороне стихов. И такие качества А.Толстого, как </w:t>
      </w:r>
      <w:r>
        <w:t xml:space="preserve">талантливое умение выделить наиболее яркий признак предмета, точность в описаниях </w:t>
      </w:r>
      <w:r>
        <w:t xml:space="preserve">деталей, ясность лексики, прочно закрепили его имя среди поэтов, вошедших в круг </w:t>
      </w:r>
      <w:r>
        <w:t xml:space="preserve">детского чтения. </w:t>
      </w:r>
    </w:p>
    <w:p w14:paraId="86000000">
      <w:r>
        <w:t xml:space="preserve"> </w:t>
      </w:r>
    </w:p>
    <w:p w14:paraId="87000000">
      <w:pPr>
        <w:ind/>
        <w:jc w:val="center"/>
        <w:rPr>
          <w:b w:val="1"/>
        </w:rPr>
      </w:pPr>
      <w:r>
        <w:rPr>
          <w:b w:val="1"/>
        </w:rPr>
        <w:t xml:space="preserve">Колокольчики мои, </w:t>
      </w:r>
    </w:p>
    <w:p w14:paraId="88000000">
      <w:pPr>
        <w:ind/>
        <w:jc w:val="center"/>
        <w:rPr>
          <w:b w:val="1"/>
        </w:rPr>
      </w:pPr>
      <w:r>
        <w:rPr>
          <w:b w:val="1"/>
        </w:rPr>
        <w:t xml:space="preserve">Цветики степные! </w:t>
      </w:r>
    </w:p>
    <w:p w14:paraId="89000000">
      <w:pPr>
        <w:ind/>
        <w:jc w:val="center"/>
        <w:rPr>
          <w:b w:val="1"/>
        </w:rPr>
      </w:pPr>
      <w:r>
        <w:rPr>
          <w:b w:val="1"/>
        </w:rPr>
        <w:t xml:space="preserve">Что глядите на меня, </w:t>
      </w:r>
    </w:p>
    <w:p w14:paraId="8A000000">
      <w:pPr>
        <w:ind/>
        <w:jc w:val="center"/>
        <w:rPr>
          <w:b w:val="1"/>
        </w:rPr>
      </w:pPr>
      <w:r>
        <w:rPr>
          <w:b w:val="1"/>
        </w:rPr>
        <w:t xml:space="preserve">Темно-голубые? </w:t>
      </w:r>
    </w:p>
    <w:p w14:paraId="8B000000">
      <w:pPr>
        <w:ind/>
        <w:jc w:val="center"/>
        <w:rPr>
          <w:b w:val="1"/>
        </w:rPr>
      </w:pPr>
      <w:r>
        <w:rPr>
          <w:b w:val="1"/>
        </w:rPr>
        <w:t xml:space="preserve">И о чем звените вы </w:t>
      </w:r>
    </w:p>
    <w:p w14:paraId="8C000000">
      <w:pPr>
        <w:ind/>
        <w:jc w:val="center"/>
        <w:rPr>
          <w:b w:val="1"/>
        </w:rPr>
      </w:pPr>
      <w:r>
        <w:rPr>
          <w:b w:val="1"/>
        </w:rPr>
        <w:t xml:space="preserve">В день веселый мая, </w:t>
      </w:r>
    </w:p>
    <w:p w14:paraId="8D000000">
      <w:pPr>
        <w:ind/>
        <w:jc w:val="center"/>
        <w:rPr>
          <w:b w:val="1"/>
        </w:rPr>
      </w:pPr>
      <w:r>
        <w:rPr>
          <w:b w:val="1"/>
        </w:rPr>
        <w:t xml:space="preserve">Средь некошенной травы </w:t>
      </w:r>
    </w:p>
    <w:p w14:paraId="8E000000">
      <w:pPr>
        <w:ind/>
        <w:jc w:val="center"/>
        <w:rPr>
          <w:b w:val="1"/>
        </w:rPr>
      </w:pPr>
      <w:r>
        <w:rPr>
          <w:b w:val="1"/>
        </w:rPr>
        <w:t xml:space="preserve">Головой качая? </w:t>
      </w:r>
    </w:p>
    <w:sectPr>
      <w:pgSz w:h="16838" w:orient="portrait" w:w="11906"/>
      <w:pgMar w:bottom="1134" w:footer="1134" w:header="1134" w:left="1304" w:right="737" w:top="1134"/>
      <w:pgNumType w:fmt="decimal"/>
    </w:sectPr>
  </w:body>
</w:document>
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MyOffice-CoreFramework-Android/34-1238.862.9476.867.1@5688b07644a86ad6926e24f04b4906eb4758a8c9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2024-10-26T17:54:13Z</dcterms:modified>
</cp:coreProperties>
</file>